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878" w:rsidRPr="00BE3878" w:rsidRDefault="00BE3878" w:rsidP="0012555F">
      <w:pPr>
        <w:spacing w:before="100" w:beforeAutospacing="1" w:after="100" w:afterAutospacing="1" w:line="480" w:lineRule="auto"/>
        <w:rPr>
          <w:rFonts w:ascii="Times New Roman" w:eastAsia="Times New Roman" w:hAnsi="Times New Roman" w:cs="Times New Roman"/>
          <w:sz w:val="24"/>
          <w:szCs w:val="24"/>
          <w:lang w:eastAsia="en-GB"/>
        </w:rPr>
      </w:pPr>
      <w:r w:rsidRPr="00BE3878">
        <w:rPr>
          <w:rFonts w:ascii="Times New Roman" w:eastAsia="Times New Roman" w:hAnsi="Times New Roman" w:cs="Times New Roman"/>
          <w:sz w:val="24"/>
          <w:szCs w:val="24"/>
          <w:lang w:eastAsia="en-GB"/>
        </w:rPr>
        <w:t>Name</w:t>
      </w:r>
    </w:p>
    <w:p w:rsidR="00BE3878" w:rsidRPr="00BE3878" w:rsidRDefault="00BE3878" w:rsidP="0012555F">
      <w:pPr>
        <w:spacing w:before="100" w:beforeAutospacing="1" w:after="100" w:afterAutospacing="1" w:line="480" w:lineRule="auto"/>
        <w:rPr>
          <w:rFonts w:ascii="Times New Roman" w:eastAsia="Times New Roman" w:hAnsi="Times New Roman" w:cs="Times New Roman"/>
          <w:sz w:val="24"/>
          <w:szCs w:val="24"/>
          <w:lang w:eastAsia="en-GB"/>
        </w:rPr>
      </w:pPr>
      <w:r w:rsidRPr="00BE3878">
        <w:rPr>
          <w:rFonts w:ascii="Times New Roman" w:eastAsia="Times New Roman" w:hAnsi="Times New Roman" w:cs="Times New Roman"/>
          <w:sz w:val="24"/>
          <w:szCs w:val="24"/>
          <w:lang w:eastAsia="en-GB"/>
        </w:rPr>
        <w:t>Tutor</w:t>
      </w:r>
    </w:p>
    <w:p w:rsidR="00BE3878" w:rsidRPr="00BE3878" w:rsidRDefault="00BE3878" w:rsidP="0012555F">
      <w:pPr>
        <w:spacing w:before="100" w:beforeAutospacing="1" w:after="100" w:afterAutospacing="1" w:line="480" w:lineRule="auto"/>
        <w:rPr>
          <w:rFonts w:ascii="Times New Roman" w:eastAsia="Times New Roman" w:hAnsi="Times New Roman" w:cs="Times New Roman"/>
          <w:sz w:val="24"/>
          <w:szCs w:val="24"/>
          <w:lang w:eastAsia="en-GB"/>
        </w:rPr>
      </w:pPr>
      <w:r w:rsidRPr="00BE3878">
        <w:rPr>
          <w:rFonts w:ascii="Times New Roman" w:eastAsia="Times New Roman" w:hAnsi="Times New Roman" w:cs="Times New Roman"/>
          <w:sz w:val="24"/>
          <w:szCs w:val="24"/>
          <w:lang w:eastAsia="en-GB"/>
        </w:rPr>
        <w:t>Course</w:t>
      </w:r>
    </w:p>
    <w:p w:rsidR="00BE3878" w:rsidRPr="00BE3878" w:rsidRDefault="00BE3878" w:rsidP="0012555F">
      <w:pPr>
        <w:spacing w:before="100" w:beforeAutospacing="1" w:after="100" w:afterAutospacing="1" w:line="480" w:lineRule="auto"/>
        <w:rPr>
          <w:rFonts w:ascii="Times New Roman" w:eastAsia="Times New Roman" w:hAnsi="Times New Roman" w:cs="Times New Roman"/>
          <w:sz w:val="24"/>
          <w:szCs w:val="24"/>
          <w:lang w:eastAsia="en-GB"/>
        </w:rPr>
      </w:pPr>
      <w:r w:rsidRPr="00BE3878">
        <w:rPr>
          <w:rFonts w:ascii="Times New Roman" w:eastAsia="Times New Roman" w:hAnsi="Times New Roman" w:cs="Times New Roman"/>
          <w:sz w:val="24"/>
          <w:szCs w:val="24"/>
          <w:lang w:eastAsia="en-GB"/>
        </w:rPr>
        <w:t>Date</w:t>
      </w:r>
    </w:p>
    <w:p w:rsidR="00B22887" w:rsidRPr="00872BDE" w:rsidRDefault="00BE3878" w:rsidP="00BE3878">
      <w:pPr>
        <w:spacing w:before="100" w:beforeAutospacing="1" w:after="100" w:afterAutospacing="1" w:line="480" w:lineRule="auto"/>
        <w:jc w:val="center"/>
        <w:rPr>
          <w:rFonts w:ascii="Times New Roman" w:eastAsia="Times New Roman" w:hAnsi="Times New Roman" w:cs="Times New Roman"/>
          <w:b/>
          <w:sz w:val="24"/>
          <w:szCs w:val="24"/>
          <w:lang w:eastAsia="en-GB"/>
        </w:rPr>
      </w:pPr>
      <w:r w:rsidRPr="00872BDE">
        <w:rPr>
          <w:rFonts w:ascii="Times New Roman" w:eastAsia="Times New Roman" w:hAnsi="Times New Roman" w:cs="Times New Roman"/>
          <w:b/>
          <w:sz w:val="24"/>
          <w:szCs w:val="24"/>
          <w:lang w:eastAsia="en-GB"/>
        </w:rPr>
        <w:t>The</w:t>
      </w:r>
      <w:r w:rsidR="00244CF1" w:rsidRPr="00872BDE">
        <w:rPr>
          <w:rFonts w:ascii="Times New Roman" w:eastAsia="Times New Roman" w:hAnsi="Times New Roman" w:cs="Times New Roman"/>
          <w:b/>
          <w:sz w:val="24"/>
          <w:szCs w:val="24"/>
          <w:lang w:eastAsia="en-GB"/>
        </w:rPr>
        <w:t xml:space="preserve"> Actor Incorporates by Helene Stapinski</w:t>
      </w:r>
    </w:p>
    <w:p w:rsidR="004C03B0" w:rsidRDefault="00244CF1" w:rsidP="004C03B0">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Owing to the new tax law, thousands of actors and actresses</w:t>
      </w:r>
      <w:r w:rsidR="001A0457">
        <w:rPr>
          <w:rFonts w:ascii="Times New Roman" w:eastAsia="Times New Roman" w:hAnsi="Times New Roman" w:cs="Times New Roman"/>
          <w:sz w:val="24"/>
          <w:szCs w:val="24"/>
          <w:lang w:eastAsia="en-GB"/>
        </w:rPr>
        <w:t xml:space="preserve"> in New York City are on the move </w:t>
      </w:r>
      <w:r>
        <w:rPr>
          <w:rFonts w:ascii="Times New Roman" w:eastAsia="Times New Roman" w:hAnsi="Times New Roman" w:cs="Times New Roman"/>
          <w:sz w:val="24"/>
          <w:szCs w:val="24"/>
          <w:lang w:eastAsia="en-GB"/>
        </w:rPr>
        <w:t>to be inco</w:t>
      </w:r>
      <w:r w:rsidR="0012555F">
        <w:rPr>
          <w:rFonts w:ascii="Times New Roman" w:eastAsia="Times New Roman" w:hAnsi="Times New Roman" w:cs="Times New Roman"/>
          <w:sz w:val="24"/>
          <w:szCs w:val="24"/>
          <w:lang w:eastAsia="en-GB"/>
        </w:rPr>
        <w:t xml:space="preserve">rporated </w:t>
      </w:r>
      <w:r w:rsidR="001A0457">
        <w:rPr>
          <w:rFonts w:ascii="Times New Roman" w:eastAsia="Times New Roman" w:hAnsi="Times New Roman" w:cs="Times New Roman"/>
          <w:sz w:val="24"/>
          <w:szCs w:val="24"/>
          <w:lang w:eastAsia="en-GB"/>
        </w:rPr>
        <w:t>to save money. Most of the American actors move from one organization to another</w:t>
      </w:r>
      <w:r w:rsidR="0046293D">
        <w:rPr>
          <w:rFonts w:ascii="Times New Roman" w:eastAsia="Times New Roman" w:hAnsi="Times New Roman" w:cs="Times New Roman"/>
          <w:sz w:val="24"/>
          <w:szCs w:val="24"/>
          <w:lang w:eastAsia="en-GB"/>
        </w:rPr>
        <w:t>, one gig to another</w:t>
      </w:r>
      <w:r w:rsidR="001A0457">
        <w:rPr>
          <w:rFonts w:ascii="Times New Roman" w:eastAsia="Times New Roman" w:hAnsi="Times New Roman" w:cs="Times New Roman"/>
          <w:sz w:val="24"/>
          <w:szCs w:val="24"/>
          <w:lang w:eastAsia="en-GB"/>
        </w:rPr>
        <w:t xml:space="preserve"> and sometimes have to garner a side hustle. Unless they have a secured work on a long-running TV series, their occupational identity is wide and diverse due to the productions they engage. The new tax law has a provision of incorporating actors in so doing, they will no longer be at risk of unemployment even when out of work.</w:t>
      </w:r>
    </w:p>
    <w:p w:rsidR="004C03B0" w:rsidRDefault="00BE3878" w:rsidP="004C03B0">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According to the article, it is clear that, m</w:t>
      </w:r>
      <w:r w:rsidR="00244CF1">
        <w:rPr>
          <w:rFonts w:ascii="Times New Roman" w:eastAsia="Times New Roman" w:hAnsi="Times New Roman" w:cs="Times New Roman"/>
          <w:sz w:val="24"/>
          <w:szCs w:val="24"/>
          <w:lang w:eastAsia="en-GB"/>
        </w:rPr>
        <w:t xml:space="preserve">ost of the actors always dreamt of being incorporated, but earning such incorporation meant having a </w:t>
      </w:r>
      <w:r w:rsidR="000516DB">
        <w:rPr>
          <w:rFonts w:ascii="Times New Roman" w:eastAsia="Times New Roman" w:hAnsi="Times New Roman" w:cs="Times New Roman"/>
          <w:sz w:val="24"/>
          <w:szCs w:val="24"/>
          <w:lang w:eastAsia="en-GB"/>
        </w:rPr>
        <w:t>well-paid</w:t>
      </w:r>
      <w:r w:rsidR="00244CF1">
        <w:rPr>
          <w:rFonts w:ascii="Times New Roman" w:eastAsia="Times New Roman" w:hAnsi="Times New Roman" w:cs="Times New Roman"/>
          <w:sz w:val="24"/>
          <w:szCs w:val="24"/>
          <w:lang w:eastAsia="en-GB"/>
        </w:rPr>
        <w:t xml:space="preserve"> commercial or </w:t>
      </w:r>
      <w:r w:rsidR="000516DB">
        <w:rPr>
          <w:rFonts w:ascii="Times New Roman" w:eastAsia="Times New Roman" w:hAnsi="Times New Roman" w:cs="Times New Roman"/>
          <w:sz w:val="24"/>
          <w:szCs w:val="24"/>
          <w:lang w:eastAsia="en-GB"/>
        </w:rPr>
        <w:t>a full-time job in a television series, for example, Mr. Yaegashi, who landed a greener pasture on the Hulu television series "</w:t>
      </w:r>
      <w:r w:rsidR="00A74760">
        <w:rPr>
          <w:rFonts w:ascii="Times New Roman" w:eastAsia="Times New Roman" w:hAnsi="Times New Roman" w:cs="Times New Roman"/>
          <w:sz w:val="24"/>
          <w:szCs w:val="24"/>
          <w:lang w:eastAsia="en-GB"/>
        </w:rPr>
        <w:t>Runaways</w:t>
      </w:r>
      <w:r w:rsidR="000516DB">
        <w:rPr>
          <w:rFonts w:ascii="Times New Roman" w:eastAsia="Times New Roman" w:hAnsi="Times New Roman" w:cs="Times New Roman"/>
          <w:sz w:val="24"/>
          <w:szCs w:val="24"/>
          <w:lang w:eastAsia="en-GB"/>
        </w:rPr>
        <w:t xml:space="preserve">” </w:t>
      </w:r>
      <w:r w:rsidR="00A74760">
        <w:rPr>
          <w:rFonts w:ascii="Times New Roman" w:eastAsia="Times New Roman" w:hAnsi="Times New Roman" w:cs="Times New Roman"/>
          <w:sz w:val="24"/>
          <w:szCs w:val="24"/>
          <w:lang w:eastAsia="en-GB"/>
        </w:rPr>
        <w:t xml:space="preserve"> and </w:t>
      </w:r>
      <w:r w:rsidR="0012555F">
        <w:rPr>
          <w:rFonts w:ascii="Times New Roman" w:eastAsia="Times New Roman" w:hAnsi="Times New Roman" w:cs="Times New Roman"/>
          <w:sz w:val="24"/>
          <w:szCs w:val="24"/>
          <w:lang w:eastAsia="en-GB"/>
        </w:rPr>
        <w:t xml:space="preserve">was </w:t>
      </w:r>
      <w:r w:rsidR="00A74760">
        <w:rPr>
          <w:rFonts w:ascii="Times New Roman" w:eastAsia="Times New Roman" w:hAnsi="Times New Roman" w:cs="Times New Roman"/>
          <w:sz w:val="24"/>
          <w:szCs w:val="24"/>
          <w:lang w:eastAsia="en-GB"/>
        </w:rPr>
        <w:t>incorporated last month.</w:t>
      </w:r>
      <w:r w:rsidR="000516DB">
        <w:rPr>
          <w:rFonts w:ascii="Times New Roman" w:eastAsia="Times New Roman" w:hAnsi="Times New Roman" w:cs="Times New Roman"/>
          <w:sz w:val="24"/>
          <w:szCs w:val="24"/>
          <w:lang w:eastAsia="en-GB"/>
        </w:rPr>
        <w:t>Mr. Manzino, an accountant whose specialty is the entertainment industry and representing around 1,000 actors and actresses, says the new Republican tax law is an act of full employment for accountants. In conjunction with his associates, they have been handling queries on the new tax law as well as setting up S-corps.</w:t>
      </w:r>
    </w:p>
    <w:p w:rsidR="004C03B0" w:rsidRPr="00BE3878" w:rsidRDefault="00244CF1" w:rsidP="004C03B0">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Meanwhile, Mr. Manzino has incorporated 12 clients since January and he estimates to incorporate at least more than twice as many actors as usual before the year ends. Even </w:t>
      </w:r>
      <w:r w:rsidR="0012555F">
        <w:rPr>
          <w:rFonts w:ascii="Times New Roman" w:eastAsia="Times New Roman" w:hAnsi="Times New Roman" w:cs="Times New Roman"/>
          <w:sz w:val="24"/>
          <w:szCs w:val="24"/>
          <w:lang w:eastAsia="en-GB"/>
        </w:rPr>
        <w:t xml:space="preserve">if </w:t>
      </w:r>
      <w:r>
        <w:rPr>
          <w:rFonts w:ascii="Times New Roman" w:eastAsia="Times New Roman" w:hAnsi="Times New Roman" w:cs="Times New Roman"/>
          <w:sz w:val="24"/>
          <w:szCs w:val="24"/>
          <w:lang w:eastAsia="en-GB"/>
        </w:rPr>
        <w:lastRenderedPageBreak/>
        <w:t xml:space="preserve">the tax rate has reduced by 3% and the standard deduction doubled, employees in the creative sector will no longer be subjected to the huge deductions leading to their triumph. Items such as hiring a voice coach, taking classes and buying scripts will no longer be deducted as per the tax law. </w:t>
      </w:r>
      <w:r w:rsidR="00BE3878">
        <w:rPr>
          <w:rFonts w:ascii="Times New Roman" w:eastAsia="Times New Roman" w:hAnsi="Times New Roman" w:cs="Times New Roman"/>
          <w:sz w:val="24"/>
          <w:szCs w:val="24"/>
          <w:lang w:eastAsia="en-GB"/>
        </w:rPr>
        <w:t>I</w:t>
      </w:r>
      <w:r>
        <w:rPr>
          <w:rFonts w:ascii="Times New Roman" w:eastAsia="Times New Roman" w:hAnsi="Times New Roman" w:cs="Times New Roman"/>
          <w:sz w:val="24"/>
          <w:szCs w:val="24"/>
          <w:lang w:eastAsia="en-GB"/>
        </w:rPr>
        <w:t>n a statement by Mr. Manzino, actors spend 20 to 30% o</w:t>
      </w:r>
      <w:r w:rsidR="008C2600">
        <w:rPr>
          <w:rFonts w:ascii="Times New Roman" w:eastAsia="Times New Roman" w:hAnsi="Times New Roman" w:cs="Times New Roman"/>
          <w:sz w:val="24"/>
          <w:szCs w:val="24"/>
          <w:lang w:eastAsia="en-GB"/>
        </w:rPr>
        <w:t>f their earnings to creat</w:t>
      </w:r>
      <w:r w:rsidR="00BE3878">
        <w:rPr>
          <w:rFonts w:ascii="Times New Roman" w:eastAsia="Times New Roman" w:hAnsi="Times New Roman" w:cs="Times New Roman"/>
          <w:sz w:val="24"/>
          <w:szCs w:val="24"/>
          <w:lang w:eastAsia="en-GB"/>
        </w:rPr>
        <w:t xml:space="preserve">e jobs which are too sad of them, </w:t>
      </w:r>
      <w:r w:rsidR="00BE3878" w:rsidRPr="00BE3878">
        <w:rPr>
          <w:rFonts w:ascii="Times New Roman" w:eastAsia="Times New Roman" w:hAnsi="Times New Roman" w:cs="Times New Roman"/>
          <w:sz w:val="24"/>
          <w:szCs w:val="24"/>
          <w:lang w:eastAsia="en-GB"/>
        </w:rPr>
        <w:t>(Helene Stapinski 2018).</w:t>
      </w:r>
    </w:p>
    <w:p w:rsidR="004C03B0" w:rsidRDefault="00244CF1" w:rsidP="004C03B0">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Another story is told by Donshik. He acted in shows like ‘House of </w:t>
      </w:r>
      <w:r w:rsidR="006B584A">
        <w:rPr>
          <w:rFonts w:ascii="Times New Roman" w:eastAsia="Times New Roman" w:hAnsi="Times New Roman" w:cs="Times New Roman"/>
          <w:sz w:val="24"/>
          <w:szCs w:val="24"/>
          <w:lang w:eastAsia="en-GB"/>
        </w:rPr>
        <w:t>Cards ‘and opted</w:t>
      </w:r>
      <w:r>
        <w:rPr>
          <w:rFonts w:ascii="Times New Roman" w:eastAsia="Times New Roman" w:hAnsi="Times New Roman" w:cs="Times New Roman"/>
          <w:sz w:val="24"/>
          <w:szCs w:val="24"/>
          <w:lang w:eastAsia="en-GB"/>
        </w:rPr>
        <w:t xml:space="preserve"> to start his Company in December. For him, he says deductions such as clothing, travel expenses, headshots and haircuts were a routine and really embezzled his money. Through incorporation, some lost expenses</w:t>
      </w:r>
      <w:r w:rsidR="006B584A">
        <w:rPr>
          <w:rFonts w:ascii="Times New Roman" w:eastAsia="Times New Roman" w:hAnsi="Times New Roman" w:cs="Times New Roman"/>
          <w:sz w:val="24"/>
          <w:szCs w:val="24"/>
          <w:lang w:eastAsia="en-GB"/>
        </w:rPr>
        <w:t xml:space="preserve"> as earlier mentioned</w:t>
      </w:r>
      <w:r>
        <w:rPr>
          <w:rFonts w:ascii="Times New Roman" w:eastAsia="Times New Roman" w:hAnsi="Times New Roman" w:cs="Times New Roman"/>
          <w:sz w:val="24"/>
          <w:szCs w:val="24"/>
          <w:lang w:eastAsia="en-GB"/>
        </w:rPr>
        <w:t xml:space="preserve"> can be offset though it comes along with some its own costs. The first filing for incorporation may amount to 1000 dollars though there are costs that a newly incorporated actor should pay: corporate taxes, social security, and </w:t>
      </w:r>
      <w:r w:rsidR="006B584A">
        <w:rPr>
          <w:rFonts w:ascii="Times New Roman" w:eastAsia="Times New Roman" w:hAnsi="Times New Roman" w:cs="Times New Roman"/>
          <w:sz w:val="24"/>
          <w:szCs w:val="24"/>
          <w:lang w:eastAsia="en-GB"/>
        </w:rPr>
        <w:t>Medicare</w:t>
      </w:r>
      <w:r>
        <w:rPr>
          <w:rFonts w:ascii="Times New Roman" w:eastAsia="Times New Roman" w:hAnsi="Times New Roman" w:cs="Times New Roman"/>
          <w:sz w:val="24"/>
          <w:szCs w:val="24"/>
          <w:lang w:eastAsia="en-GB"/>
        </w:rPr>
        <w:t>.</w:t>
      </w:r>
      <w:r w:rsidR="006B584A">
        <w:rPr>
          <w:rFonts w:ascii="Times New Roman" w:eastAsia="Times New Roman" w:hAnsi="Times New Roman" w:cs="Times New Roman"/>
          <w:sz w:val="24"/>
          <w:szCs w:val="24"/>
          <w:lang w:eastAsia="en-GB"/>
        </w:rPr>
        <w:t xml:space="preserve"> Other costs might include bookkeeping and accounting amount</w:t>
      </w:r>
      <w:r w:rsidR="00D82657">
        <w:rPr>
          <w:rFonts w:ascii="Times New Roman" w:eastAsia="Times New Roman" w:hAnsi="Times New Roman" w:cs="Times New Roman"/>
          <w:sz w:val="24"/>
          <w:szCs w:val="24"/>
          <w:lang w:eastAsia="en-GB"/>
        </w:rPr>
        <w:t>ing</w:t>
      </w:r>
      <w:r w:rsidR="006B584A">
        <w:rPr>
          <w:rFonts w:ascii="Times New Roman" w:eastAsia="Times New Roman" w:hAnsi="Times New Roman" w:cs="Times New Roman"/>
          <w:sz w:val="24"/>
          <w:szCs w:val="24"/>
          <w:lang w:eastAsia="en-GB"/>
        </w:rPr>
        <w:t xml:space="preserve"> to $20,000. </w:t>
      </w:r>
    </w:p>
    <w:p w:rsidR="004A2653" w:rsidRDefault="00244CF1" w:rsidP="00BE3878">
      <w:pPr>
        <w:spacing w:before="100" w:beforeAutospacing="1" w:after="100" w:afterAutospacing="1"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Mr. Manzino says that in the event of incorporation, several factors are considered: marriage status, whether you rent or own, and income status. </w:t>
      </w:r>
      <w:r w:rsidR="00A74760">
        <w:rPr>
          <w:rFonts w:ascii="Times New Roman" w:eastAsia="Times New Roman" w:hAnsi="Times New Roman" w:cs="Times New Roman"/>
          <w:sz w:val="24"/>
          <w:szCs w:val="24"/>
          <w:lang w:eastAsia="en-GB"/>
        </w:rPr>
        <w:t>The median annual salary among union film and television performers is about $38, 000</w:t>
      </w:r>
      <w:bookmarkStart w:id="0" w:name="_GoBack"/>
      <w:bookmarkEnd w:id="0"/>
      <w:r w:rsidR="00BE3878">
        <w:rPr>
          <w:rFonts w:ascii="Times New Roman" w:eastAsia="Times New Roman" w:hAnsi="Times New Roman" w:cs="Times New Roman"/>
          <w:sz w:val="24"/>
          <w:szCs w:val="24"/>
          <w:lang w:eastAsia="en-GB"/>
        </w:rPr>
        <w:t xml:space="preserve">, </w:t>
      </w:r>
      <w:r w:rsidR="00BE3878" w:rsidRPr="00BE3878">
        <w:rPr>
          <w:rFonts w:ascii="Times New Roman" w:eastAsia="Times New Roman" w:hAnsi="Times New Roman" w:cs="Times New Roman"/>
          <w:sz w:val="24"/>
          <w:szCs w:val="24"/>
          <w:lang w:eastAsia="en-GB"/>
        </w:rPr>
        <w:t>(Helene Stapinski 2018).</w:t>
      </w:r>
      <w:r w:rsidR="00BE3878">
        <w:rPr>
          <w:rFonts w:ascii="Times New Roman" w:eastAsia="Times New Roman" w:hAnsi="Times New Roman" w:cs="Times New Roman"/>
          <w:sz w:val="24"/>
          <w:szCs w:val="24"/>
          <w:lang w:eastAsia="en-GB"/>
        </w:rPr>
        <w:t xml:space="preserve"> </w:t>
      </w:r>
      <w:r w:rsidR="00A74760">
        <w:rPr>
          <w:rFonts w:ascii="Times New Roman" w:eastAsia="Times New Roman" w:hAnsi="Times New Roman" w:cs="Times New Roman"/>
          <w:sz w:val="24"/>
          <w:szCs w:val="24"/>
          <w:lang w:eastAsia="en-GB"/>
        </w:rPr>
        <w:t>Accountants have also helped their clients by encouraging them to s</w:t>
      </w:r>
      <w:r w:rsidR="0012555F">
        <w:rPr>
          <w:rFonts w:ascii="Times New Roman" w:eastAsia="Times New Roman" w:hAnsi="Times New Roman" w:cs="Times New Roman"/>
          <w:sz w:val="24"/>
          <w:szCs w:val="24"/>
          <w:lang w:eastAsia="en-GB"/>
        </w:rPr>
        <w:t xml:space="preserve">ave money for retirement plans. </w:t>
      </w:r>
      <w:r w:rsidR="00A74760">
        <w:rPr>
          <w:rFonts w:ascii="Times New Roman" w:eastAsia="Times New Roman" w:hAnsi="Times New Roman" w:cs="Times New Roman"/>
          <w:sz w:val="24"/>
          <w:szCs w:val="24"/>
          <w:lang w:eastAsia="en-GB"/>
        </w:rPr>
        <w:t>One of the challenges that accountants get in advising clients is that for the coming year the Internal Revenue Service has not given directives on how to interpret the new tax law.</w:t>
      </w:r>
      <w:r w:rsidR="0012555F">
        <w:rPr>
          <w:rFonts w:ascii="Times New Roman" w:eastAsia="Times New Roman" w:hAnsi="Times New Roman" w:cs="Times New Roman"/>
          <w:sz w:val="24"/>
          <w:szCs w:val="24"/>
          <w:lang w:eastAsia="en-GB"/>
        </w:rPr>
        <w:t xml:space="preserve"> Another challenge is trying to figure out whether an actor’s salary will remain the same in the coming year for purpose of offsetting costs of incorporating.</w:t>
      </w:r>
    </w:p>
    <w:p w:rsidR="00BE3878" w:rsidRDefault="00BE3878" w:rsidP="0012555F">
      <w:pPr>
        <w:spacing w:before="100" w:beforeAutospacing="1" w:after="100" w:afterAutospacing="1" w:line="480" w:lineRule="auto"/>
        <w:rPr>
          <w:rFonts w:ascii="Times New Roman" w:eastAsia="Times New Roman" w:hAnsi="Times New Roman" w:cs="Times New Roman"/>
          <w:b/>
          <w:sz w:val="24"/>
          <w:szCs w:val="24"/>
          <w:lang w:eastAsia="en-GB"/>
        </w:rPr>
      </w:pPr>
    </w:p>
    <w:p w:rsidR="00BE3878" w:rsidRDefault="00BE3878" w:rsidP="0012555F">
      <w:pPr>
        <w:spacing w:before="100" w:beforeAutospacing="1" w:after="100" w:afterAutospacing="1" w:line="480" w:lineRule="auto"/>
        <w:rPr>
          <w:rFonts w:ascii="Times New Roman" w:eastAsia="Times New Roman" w:hAnsi="Times New Roman" w:cs="Times New Roman"/>
          <w:b/>
          <w:sz w:val="24"/>
          <w:szCs w:val="24"/>
          <w:lang w:eastAsia="en-GB"/>
        </w:rPr>
      </w:pPr>
    </w:p>
    <w:p w:rsidR="00BE3878" w:rsidRDefault="00BE3878" w:rsidP="0012555F">
      <w:pPr>
        <w:spacing w:before="100" w:beforeAutospacing="1" w:after="100" w:afterAutospacing="1" w:line="480" w:lineRule="auto"/>
        <w:rPr>
          <w:rFonts w:ascii="Times New Roman" w:eastAsia="Times New Roman" w:hAnsi="Times New Roman" w:cs="Times New Roman"/>
          <w:b/>
          <w:sz w:val="24"/>
          <w:szCs w:val="24"/>
          <w:lang w:eastAsia="en-GB"/>
        </w:rPr>
      </w:pPr>
    </w:p>
    <w:p w:rsidR="0012555F" w:rsidRPr="0012555F" w:rsidRDefault="00244CF1" w:rsidP="00BE3878">
      <w:pPr>
        <w:spacing w:before="100" w:beforeAutospacing="1" w:after="100" w:afterAutospacing="1" w:line="480" w:lineRule="auto"/>
        <w:jc w:val="center"/>
        <w:rPr>
          <w:rFonts w:ascii="Times New Roman" w:eastAsia="Times New Roman" w:hAnsi="Times New Roman" w:cs="Times New Roman"/>
          <w:b/>
          <w:sz w:val="24"/>
          <w:szCs w:val="24"/>
          <w:lang w:eastAsia="en-GB"/>
        </w:rPr>
      </w:pPr>
      <w:r w:rsidRPr="0012555F">
        <w:rPr>
          <w:rFonts w:ascii="Times New Roman" w:eastAsia="Times New Roman" w:hAnsi="Times New Roman" w:cs="Times New Roman"/>
          <w:b/>
          <w:sz w:val="24"/>
          <w:szCs w:val="24"/>
          <w:lang w:eastAsia="en-GB"/>
        </w:rPr>
        <w:lastRenderedPageBreak/>
        <w:t>Reference</w:t>
      </w:r>
    </w:p>
    <w:p w:rsidR="0012555F" w:rsidRPr="00BE3878" w:rsidRDefault="00BE3878" w:rsidP="0012555F">
      <w:pPr>
        <w:spacing w:before="100" w:beforeAutospacing="1" w:after="100" w:afterAutospacing="1" w:line="480" w:lineRule="auto"/>
        <w:rPr>
          <w:rFonts w:ascii="Times New Roman" w:eastAsia="Times New Roman" w:hAnsi="Times New Roman" w:cs="Times New Roman"/>
          <w:b/>
          <w:sz w:val="24"/>
          <w:szCs w:val="24"/>
          <w:lang w:eastAsia="en-GB"/>
        </w:rPr>
      </w:pPr>
      <w:r w:rsidRPr="00BE3878">
        <w:rPr>
          <w:rFonts w:ascii="Times New Roman" w:eastAsia="Times New Roman" w:hAnsi="Times New Roman" w:cs="Times New Roman"/>
          <w:sz w:val="24"/>
          <w:szCs w:val="24"/>
          <w:lang w:eastAsia="en-GB"/>
        </w:rPr>
        <w:t>Helene Stapinski</w:t>
      </w:r>
      <w:r>
        <w:rPr>
          <w:rFonts w:ascii="Times New Roman" w:eastAsia="Times New Roman" w:hAnsi="Times New Roman" w:cs="Times New Roman"/>
          <w:b/>
          <w:sz w:val="24"/>
          <w:szCs w:val="24"/>
          <w:lang w:eastAsia="en-GB"/>
        </w:rPr>
        <w:t xml:space="preserve"> </w:t>
      </w:r>
      <w:r w:rsidRPr="00BE3878">
        <w:rPr>
          <w:rFonts w:ascii="Times New Roman" w:eastAsia="Times New Roman" w:hAnsi="Times New Roman" w:cs="Times New Roman"/>
          <w:sz w:val="24"/>
          <w:szCs w:val="24"/>
          <w:lang w:eastAsia="en-GB"/>
        </w:rPr>
        <w:t>march 22(2018)</w:t>
      </w:r>
      <w:r>
        <w:rPr>
          <w:rFonts w:ascii="Times New Roman" w:eastAsia="Times New Roman" w:hAnsi="Times New Roman" w:cs="Times New Roman"/>
          <w:b/>
          <w:sz w:val="24"/>
          <w:szCs w:val="24"/>
          <w:lang w:eastAsia="en-GB"/>
        </w:rPr>
        <w:t xml:space="preserve"> </w:t>
      </w:r>
      <w:hyperlink r:id="rId7" w:history="1">
        <w:r w:rsidR="00244CF1" w:rsidRPr="00BF1061">
          <w:rPr>
            <w:rStyle w:val="Hyperlink"/>
          </w:rPr>
          <w:t>https://www.nytimes.com/2018/03/22/nyregion/the-actor-incorporates.html?rref=collection%2Ftimestopic%2FAccounting%20and%20Accountants&amp;action=click&amp;contentCollection=timestopics&amp;region=stream&amp;module=stream_unit&amp;version=latest&amp;contentPlacement=1&amp;pgtype=collection</w:t>
        </w:r>
      </w:hyperlink>
    </w:p>
    <w:p w:rsidR="0012555F" w:rsidRDefault="0012555F" w:rsidP="0012555F">
      <w:pPr>
        <w:spacing w:before="100" w:beforeAutospacing="1" w:after="100" w:afterAutospacing="1" w:line="480" w:lineRule="auto"/>
      </w:pPr>
    </w:p>
    <w:sectPr w:rsidR="0012555F" w:rsidSect="00C40B76">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62B" w:rsidRDefault="0070162B" w:rsidP="00D77ABC">
      <w:pPr>
        <w:spacing w:after="0" w:line="240" w:lineRule="auto"/>
      </w:pPr>
      <w:r>
        <w:separator/>
      </w:r>
    </w:p>
  </w:endnote>
  <w:endnote w:type="continuationSeparator" w:id="1">
    <w:p w:rsidR="0070162B" w:rsidRDefault="0070162B" w:rsidP="00D77A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62B" w:rsidRDefault="0070162B" w:rsidP="00D77ABC">
      <w:pPr>
        <w:spacing w:after="0" w:line="240" w:lineRule="auto"/>
      </w:pPr>
      <w:r>
        <w:separator/>
      </w:r>
    </w:p>
  </w:footnote>
  <w:footnote w:type="continuationSeparator" w:id="1">
    <w:p w:rsidR="0070162B" w:rsidRDefault="0070162B" w:rsidP="00D77A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651266"/>
      <w:docPartObj>
        <w:docPartGallery w:val="Page Numbers (Top of Page)"/>
        <w:docPartUnique/>
      </w:docPartObj>
    </w:sdtPr>
    <w:sdtContent>
      <w:p w:rsidR="00BE3878" w:rsidRDefault="00BE3878">
        <w:pPr>
          <w:pStyle w:val="Header"/>
          <w:jc w:val="right"/>
        </w:pPr>
        <w:r>
          <w:t>Surname</w:t>
        </w:r>
        <w:fldSimple w:instr=" PAGE   \* MERGEFORMAT ">
          <w:r>
            <w:rPr>
              <w:noProof/>
            </w:rPr>
            <w:t>1</w:t>
          </w:r>
        </w:fldSimple>
      </w:p>
    </w:sdtContent>
  </w:sdt>
  <w:p w:rsidR="00D77ABC" w:rsidRDefault="00D77AB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202A0"/>
    <w:multiLevelType w:val="multilevel"/>
    <w:tmpl w:val="AE8E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A2653"/>
    <w:rsid w:val="000516DB"/>
    <w:rsid w:val="0012555F"/>
    <w:rsid w:val="001A0457"/>
    <w:rsid w:val="00244CF1"/>
    <w:rsid w:val="00306079"/>
    <w:rsid w:val="0046293D"/>
    <w:rsid w:val="004A2653"/>
    <w:rsid w:val="004C03B0"/>
    <w:rsid w:val="006B584A"/>
    <w:rsid w:val="0070162B"/>
    <w:rsid w:val="00790903"/>
    <w:rsid w:val="00872BDE"/>
    <w:rsid w:val="008C2600"/>
    <w:rsid w:val="00950B06"/>
    <w:rsid w:val="00A74760"/>
    <w:rsid w:val="00B22887"/>
    <w:rsid w:val="00BE3878"/>
    <w:rsid w:val="00BF1061"/>
    <w:rsid w:val="00C40B76"/>
    <w:rsid w:val="00D77ABC"/>
    <w:rsid w:val="00D82657"/>
    <w:rsid w:val="00DB12EA"/>
    <w:rsid w:val="00F261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B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ory-body-text">
    <w:name w:val="story-body-text"/>
    <w:basedOn w:val="Normal"/>
    <w:rsid w:val="004A26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2555F"/>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C40B76"/>
    <w:pPr>
      <w:spacing w:line="240" w:lineRule="auto"/>
    </w:pPr>
    <w:rPr>
      <w:sz w:val="20"/>
      <w:szCs w:val="20"/>
    </w:rPr>
  </w:style>
  <w:style w:type="character" w:customStyle="1" w:styleId="CommentTextChar">
    <w:name w:val="Comment Text Char"/>
    <w:basedOn w:val="DefaultParagraphFont"/>
    <w:link w:val="CommentText"/>
    <w:uiPriority w:val="99"/>
    <w:semiHidden/>
    <w:rsid w:val="00C40B76"/>
    <w:rPr>
      <w:sz w:val="20"/>
      <w:szCs w:val="20"/>
    </w:rPr>
  </w:style>
  <w:style w:type="paragraph" w:styleId="BalloonText">
    <w:name w:val="Balloon Text"/>
    <w:basedOn w:val="Normal"/>
    <w:link w:val="BalloonTextChar"/>
    <w:uiPriority w:val="99"/>
    <w:semiHidden/>
    <w:unhideWhenUsed/>
    <w:rsid w:val="00D77A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ABC"/>
    <w:rPr>
      <w:rFonts w:ascii="Segoe UI" w:hAnsi="Segoe UI" w:cs="Segoe UI"/>
      <w:sz w:val="18"/>
      <w:szCs w:val="18"/>
    </w:rPr>
  </w:style>
  <w:style w:type="paragraph" w:styleId="Header">
    <w:name w:val="header"/>
    <w:basedOn w:val="Normal"/>
    <w:link w:val="HeaderChar"/>
    <w:uiPriority w:val="99"/>
    <w:unhideWhenUsed/>
    <w:rsid w:val="00D77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ABC"/>
  </w:style>
  <w:style w:type="paragraph" w:styleId="Footer">
    <w:name w:val="footer"/>
    <w:basedOn w:val="Normal"/>
    <w:link w:val="FooterChar"/>
    <w:uiPriority w:val="99"/>
    <w:unhideWhenUsed/>
    <w:rsid w:val="00D77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A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8/03/22/nyregion/the-actor-incorporates.html?rref=collection%2Ftimestopic%2FAccounting%20and%20Accountants&amp;action=click&amp;contentCollection=timestopics&amp;region=stream&amp;module=stream_unit&amp;version=latest&amp;contentPlacement=1&amp;pgtype=colle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2018-04-09T15:45:00Z</dcterms:created>
  <dcterms:modified xsi:type="dcterms:W3CDTF">2018-04-09T15:45:00Z</dcterms:modified>
</cp:coreProperties>
</file>